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widowControl w:val="false"/>
        <w:autoSpaceDE w:val="false"/>
        <w:autoSpaceDN w:val="false"/>
        <w:bidi w:val="false"/>
        <w:adjustRightInd w:val="false"/>
        <w:jc w:val="center"/>
        <w:rPr>
          <w:rtl/>
          <w:lang w:val="en-GB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  <w:u w:val="single"/>
        </w:rPr>
        <w:t xml:space="preserve">CURRICULUM VITAE 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center"/>
        <w:rPr>
          <w:b/>
          <w:bCs/>
          <w:sz w:val="28"/>
          <w:szCs w:val="28"/>
          <w:u w:val="single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right"/>
        <w:rPr/>
      </w:pPr>
      <w:r>
        <w:rPr>
          <w:lang w:val="en-US"/>
        </w:rPr>
        <w:t xml:space="preserve">I will be like a </w:t>
      </w:r>
      <w:r>
        <w:rPr>
          <w:lang w:val="en-US"/>
        </w:rPr>
        <w:t>spark</w:t>
      </w:r>
      <w:r>
        <w:rPr>
          <w:lang w:val="en-US"/>
        </w:rPr>
        <w:t xml:space="preserve"> in accomplishing my tasks</w:t>
      </w:r>
      <w:r>
        <w:t xml:space="preserve">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right"/>
        <w:rPr/>
      </w:pPr>
      <w:r>
        <w:t xml:space="preserve"> </w:t>
      </w:r>
      <w:r>
        <w:rPr>
          <w:lang w:val="en-US"/>
        </w:rPr>
        <w:t xml:space="preserve">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First Name        </w:t>
      </w:r>
      <w:r>
        <w:rPr>
          <w:b/>
          <w:bCs/>
          <w:sz w:val="28"/>
          <w:szCs w:val="28"/>
        </w:rPr>
        <w:t xml:space="preserve"> : </w:t>
      </w:r>
      <w:r>
        <w:rPr>
          <w:sz w:val="28"/>
          <w:szCs w:val="28"/>
        </w:rPr>
        <w:t>Fatema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Family Name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:  </w:t>
      </w:r>
      <w:r>
        <w:rPr>
          <w:sz w:val="28"/>
          <w:szCs w:val="28"/>
        </w:rPr>
        <w:t>E</w:t>
      </w:r>
      <w:r>
        <w:rPr>
          <w:sz w:val="28"/>
          <w:szCs w:val="28"/>
        </w:rPr>
        <w:t>l-</w:t>
      </w:r>
      <w:r>
        <w:rPr>
          <w:sz w:val="28"/>
          <w:szCs w:val="28"/>
        </w:rPr>
        <w:t>Maleh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Marital Status    </w:t>
      </w:r>
      <w:r>
        <w:rPr>
          <w:b/>
          <w:bCs/>
          <w:sz w:val="28"/>
          <w:szCs w:val="28"/>
        </w:rPr>
        <w:t xml:space="preserve">: </w:t>
      </w:r>
      <w:r>
        <w:rPr>
          <w:b w:val="false"/>
          <w:bCs w:val="false"/>
          <w:sz w:val="28"/>
          <w:szCs w:val="28"/>
          <w:lang w:val="en-US"/>
        </w:rPr>
        <w:t>Married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 of Birth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 xml:space="preserve">   : </w:t>
      </w:r>
      <w:r>
        <w:rPr>
          <w:sz w:val="28"/>
          <w:szCs w:val="28"/>
        </w:rPr>
        <w:t>February 23</w:t>
      </w:r>
      <w:r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>, 1996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 xml:space="preserve">ationality    </w:t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Palestinian</w:t>
      </w:r>
      <w:r>
        <w:rPr>
          <w:b/>
          <w:bCs/>
          <w:sz w:val="28"/>
          <w:szCs w:val="28"/>
        </w:rPr>
        <w:t xml:space="preserve">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sz w:val="28"/>
          <w:szCs w:val="28"/>
          <w:rtl/>
        </w:rPr>
      </w:pPr>
      <w:r>
        <w:rPr>
          <w:b/>
          <w:bCs/>
          <w:sz w:val="28"/>
          <w:szCs w:val="28"/>
        </w:rPr>
        <w:t>Ad</w:t>
      </w:r>
      <w:r>
        <w:rPr>
          <w:b/>
          <w:bCs/>
          <w:sz w:val="28"/>
          <w:szCs w:val="28"/>
        </w:rPr>
        <w:t xml:space="preserve">dress               </w:t>
      </w:r>
      <w:r>
        <w:rPr>
          <w:b w:val="false"/>
          <w:bCs w:val="false"/>
          <w:sz w:val="28"/>
          <w:szCs w:val="28"/>
        </w:rPr>
        <w:t>: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  <w:lang w:val="en-US"/>
        </w:rPr>
        <w:t>Dair Albalah</w:t>
      </w:r>
      <w:r>
        <w:rPr>
          <w:sz w:val="28"/>
          <w:szCs w:val="28"/>
        </w:rPr>
        <w:t>. Gaza City.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</w:t>
      </w:r>
      <w:r>
        <w:rPr>
          <w:b/>
          <w:bCs/>
          <w:sz w:val="28"/>
          <w:szCs w:val="28"/>
        </w:rPr>
        <w:t xml:space="preserve">obile </w:t>
      </w:r>
      <w:r>
        <w:rPr>
          <w:b/>
          <w:bCs/>
          <w:sz w:val="28"/>
          <w:szCs w:val="28"/>
        </w:rPr>
        <w:t xml:space="preserve">  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+970592495133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E-m</w:t>
      </w:r>
      <w:r>
        <w:rPr>
          <w:b/>
          <w:bCs/>
          <w:sz w:val="28"/>
          <w:szCs w:val="28"/>
        </w:rPr>
        <w:t xml:space="preserve">ail             </w:t>
      </w:r>
      <w:r>
        <w:rPr>
          <w:b/>
          <w:bCs/>
          <w:sz w:val="28"/>
          <w:szCs w:val="28"/>
          <w:lang w:val="en-US"/>
        </w:rPr>
        <w:t>: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fatema.r</w:t>
      </w:r>
      <w:r>
        <w:rPr>
          <w:sz w:val="28"/>
          <w:szCs w:val="28"/>
          <w:lang w:val="en-US"/>
        </w:rPr>
        <w:t>.m.96@gmail.co</w:t>
      </w:r>
      <w:r>
        <w:rPr>
          <w:sz w:val="28"/>
          <w:szCs w:val="28"/>
          <w:lang w:val="en-US"/>
        </w:rPr>
        <w:t>m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spacing w:lineRule="auto" w: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  <w:u w:val="single"/>
        </w:rPr>
        <w:t>ACADEMIC QUALIFICATIONS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right"/>
        <w:rPr/>
      </w:pPr>
    </w:p>
    <w:tbl>
      <w:tblPr>
        <w:bidiVisual/>
        <w:tblW w:w="0" w:type="auto"/>
        <w:tblInd w:w="1679" w:type="dxa"/>
        <w:tblLayout w:type="fixed"/>
        <w:tblLook w:val="0000" w:firstRow="0" w:lastRow="0" w:firstColumn="0" w:lastColumn="0" w:noHBand="0" w:noVBand="0"/>
      </w:tblPr>
      <w:tblGrid>
        <w:gridCol w:w="2040"/>
        <w:gridCol w:w="1704"/>
        <w:gridCol w:w="1705"/>
        <w:gridCol w:w="2497"/>
      </w:tblGrid>
      <w:tr>
        <w:trPr>
          <w:trHeight w:val="550" w:hRule="atLeast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Major Subjects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Faculty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Degrees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University / Institute</w:t>
            </w:r>
          </w:p>
        </w:tc>
      </w:tr>
      <w:tr>
        <w:tblPrEx/>
        <w:trPr/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English Accounting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commerce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Good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rPr/>
            </w:pPr>
            <w:r>
              <w:t>Islamic University -Gaza</w:t>
            </w:r>
          </w:p>
        </w:tc>
      </w:tr>
    </w:tbl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/>
          <w:bCs/>
          <w:sz w:val="28"/>
          <w:szCs w:val="28"/>
          <w:u w:val="single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  <w:u w:val="single"/>
        </w:rPr>
        <w:t>PROFESSIONAL COURSES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center"/>
        <w:rPr>
          <w:b/>
          <w:bCs/>
          <w:sz w:val="28"/>
          <w:szCs w:val="28"/>
          <w:u w:val="single"/>
        </w:rPr>
      </w:pPr>
    </w:p>
    <w:tbl>
      <w:tblPr>
        <w:bidiVisual/>
        <w:tblW w:w="8815" w:type="dxa"/>
        <w:tblInd w:w="809" w:type="dxa"/>
        <w:tblLayout w:type="fixed"/>
        <w:tblLook w:val="0000" w:firstRow="0" w:lastRow="0" w:firstColumn="0" w:lastColumn="0" w:noHBand="0" w:noVBand="0"/>
      </w:tblPr>
      <w:tblGrid>
        <w:gridCol w:w="2408"/>
        <w:gridCol w:w="2410"/>
        <w:gridCol w:w="3983"/>
        <w:gridCol w:w="14"/>
      </w:tblGrid>
      <w:tr>
        <w:trPr/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 , Authority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From-to</w:t>
            </w:r>
          </w:p>
        </w:tc>
        <w:tc>
          <w:tcPr>
            <w:tcW w:w="3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Title</w:t>
            </w:r>
          </w:p>
        </w:tc>
      </w:tr>
      <w:tr>
        <w:tblPrEx/>
        <w:trPr>
          <w:trHeight w:val="527" w:hRule="atLeast"/>
        </w:trPr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Palestinian Accountants &amp; Auditors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>. of May to 1</w:t>
            </w:r>
            <w:r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>. of August</w:t>
            </w:r>
          </w:p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2018</w:t>
            </w:r>
          </w:p>
        </w:tc>
        <w:tc>
          <w:tcPr>
            <w:tcW w:w="3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Tax Advisory</w:t>
            </w:r>
          </w:p>
        </w:tc>
      </w:tr>
      <w:tr>
        <w:tblPrEx/>
        <w:trPr>
          <w:trHeight w:val="527" w:hRule="atLeast"/>
        </w:trPr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Palestinian Accountants &amp; Auditors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of February to 21</w:t>
            </w:r>
            <w:r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>. of March</w:t>
            </w:r>
            <w:r>
              <w:rPr>
                <w:sz w:val="28"/>
                <w:szCs w:val="28"/>
              </w:rPr>
              <w:t xml:space="preserve"> 2017</w:t>
            </w:r>
          </w:p>
        </w:tc>
        <w:tc>
          <w:tcPr>
            <w:tcW w:w="399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Feasibility Study 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510" w:hRule="atLeast"/>
        </w:trPr>
        <w:tc>
          <w:tcPr>
            <w:tcW w:w="2408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Islamic </w:t>
            </w:r>
            <w:r>
              <w:rPr>
                <w:sz w:val="28"/>
                <w:szCs w:val="28"/>
              </w:rPr>
              <w:t>University</w:t>
            </w:r>
          </w:p>
        </w:tc>
        <w:tc>
          <w:tcPr>
            <w:tcW w:w="2410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>. of March to 1</w:t>
            </w:r>
            <w:r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>. of April</w:t>
            </w:r>
          </w:p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3983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>Connection &amp; Communication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510" w:hRule="atLeast"/>
        </w:trPr>
        <w:tc>
          <w:tcPr>
            <w:tcW w:w="2408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Islamic University</w:t>
            </w:r>
          </w:p>
        </w:tc>
        <w:tc>
          <w:tcPr>
            <w:tcW w:w="2410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 .of March</w:t>
            </w:r>
            <w:r>
              <w:rPr>
                <w:sz w:val="28"/>
                <w:szCs w:val="28"/>
                <w:lang w:val="en-US"/>
              </w:rPr>
              <w:t xml:space="preserve"> t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27 </w:t>
            </w:r>
            <w:r>
              <w:rPr>
                <w:sz w:val="28"/>
                <w:szCs w:val="28"/>
                <w:lang w:val="en-US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lang w:val="en-US"/>
              </w:rPr>
              <w:t xml:space="preserve">f </w:t>
            </w:r>
            <w:r>
              <w:rPr>
                <w:sz w:val="28"/>
                <w:szCs w:val="28"/>
                <w:lang w:val="en-US"/>
              </w:rPr>
              <w:t>M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lang w:val="en-US"/>
              </w:rPr>
              <w:t>rch</w:t>
            </w:r>
            <w:r>
              <w:rPr>
                <w:sz w:val="28"/>
                <w:szCs w:val="28"/>
                <w:lang w:val="en-US"/>
              </w:rPr>
              <w:t xml:space="preserve"> 2019</w:t>
            </w:r>
          </w:p>
        </w:tc>
        <w:tc>
          <w:tcPr>
            <w:tcW w:w="3983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First a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d kit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510" w:hRule="atLeast"/>
        </w:trPr>
        <w:tc>
          <w:tcPr>
            <w:tcW w:w="2408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left"/>
              <w:rPr>
                <w:rFonts w:hint="default"/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</w:rPr>
              <w:t xml:space="preserve">   </w:t>
            </w:r>
            <w:r>
              <w:rPr>
                <w:rFonts w:hint="default"/>
                <w:sz w:val="28"/>
                <w:szCs w:val="28"/>
              </w:rPr>
              <w:t>Palestinian</w:t>
            </w:r>
            <w:r>
              <w:rPr>
                <w:rFonts w:hint="default"/>
                <w:sz w:val="28"/>
                <w:szCs w:val="28"/>
              </w:rPr>
              <w:t xml:space="preserve"> </w:t>
            </w:r>
            <w:r>
              <w:rPr>
                <w:rFonts w:hint="default"/>
                <w:sz w:val="28"/>
                <w:szCs w:val="28"/>
              </w:rPr>
              <w:t xml:space="preserve">               </w:t>
            </w:r>
            <w:r>
              <w:rPr>
                <w:rFonts w:hint="default"/>
                <w:sz w:val="28"/>
                <w:szCs w:val="28"/>
              </w:rPr>
              <w:t xml:space="preserve">     </w:t>
            </w:r>
            <w:r>
              <w:rPr>
                <w:rFonts w:hint="default"/>
                <w:sz w:val="28"/>
                <w:szCs w:val="28"/>
              </w:rPr>
              <w:t>Accountants</w:t>
            </w:r>
            <w:r>
              <w:rPr>
                <w:rFonts w:hint="default"/>
                <w:sz w:val="28"/>
                <w:szCs w:val="28"/>
              </w:rPr>
              <w:t xml:space="preserve"> </w:t>
            </w:r>
            <w:r>
              <w:rPr>
                <w:rFonts w:hint="default"/>
                <w:sz w:val="28"/>
                <w:szCs w:val="28"/>
              </w:rPr>
              <w:t>&amp;</w:t>
            </w:r>
            <w:r>
              <w:rPr>
                <w:rFonts w:hint="default"/>
                <w:sz w:val="28"/>
                <w:szCs w:val="28"/>
              </w:rPr>
              <w:t xml:space="preserve"> </w:t>
            </w:r>
            <w:r>
              <w:rPr>
                <w:rFonts w:hint="default"/>
                <w:sz w:val="28"/>
                <w:szCs w:val="28"/>
              </w:rPr>
              <w:t xml:space="preserve">  </w:t>
            </w:r>
            <w:r>
              <w:rPr>
                <w:rFonts w:hint="default"/>
                <w:sz w:val="28"/>
                <w:szCs w:val="28"/>
              </w:rPr>
              <w:t>Auditors</w:t>
            </w:r>
          </w:p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20 .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 January to</w:t>
            </w:r>
          </w:p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  <w:lang w:val="en-US"/>
              </w:rPr>
              <w:t xml:space="preserve"> . of February 20</w:t>
            </w: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3983" w:type="dxa"/>
            <w:tcBorders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Marketing</w:t>
            </w:r>
          </w:p>
        </w:tc>
      </w:tr>
    </w:tbl>
    <w:p>
      <w:pPr>
        <w:pStyle w:val="style0"/>
        <w:widowControl w:val="false"/>
        <w:autoSpaceDE w:val="false"/>
        <w:autoSpaceDN w:val="false"/>
        <w:bidi w:val="false"/>
        <w:adjustRightInd w:val="false"/>
        <w:jc w:val="center"/>
        <w:rPr/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LANGUAGES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center"/>
        <w:rPr>
          <w:b/>
          <w:bCs/>
          <w:sz w:val="28"/>
          <w:szCs w:val="28"/>
          <w:u w:val="single"/>
        </w:rPr>
      </w:pPr>
    </w:p>
    <w:tbl>
      <w:tblPr>
        <w:bidiVisual/>
        <w:tblW w:w="0" w:type="auto"/>
        <w:tblInd w:w="-586" w:type="dxa"/>
        <w:tblLayout w:type="fixed"/>
        <w:tblLook w:val="0000" w:firstRow="0" w:lastRow="0" w:firstColumn="0" w:lastColumn="0" w:noHBand="0" w:noVBand="0"/>
      </w:tblPr>
      <w:tblGrid>
        <w:gridCol w:w="735"/>
        <w:gridCol w:w="735"/>
        <w:gridCol w:w="736"/>
        <w:gridCol w:w="735"/>
        <w:gridCol w:w="735"/>
        <w:gridCol w:w="736"/>
        <w:gridCol w:w="735"/>
        <w:gridCol w:w="735"/>
        <w:gridCol w:w="736"/>
        <w:gridCol w:w="735"/>
        <w:gridCol w:w="735"/>
        <w:gridCol w:w="736"/>
        <w:gridCol w:w="1256"/>
      </w:tblGrid>
      <w:tr>
        <w:trPr/>
        <w:tc>
          <w:tcPr>
            <w:tcW w:w="2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Understand</w:t>
            </w:r>
            <w:r>
              <w:rPr>
                <w:b/>
                <w:bCs/>
              </w:rPr>
              <w:t>ing</w:t>
            </w:r>
          </w:p>
        </w:tc>
        <w:tc>
          <w:tcPr>
            <w:tcW w:w="2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Writing</w:t>
            </w:r>
          </w:p>
        </w:tc>
        <w:tc>
          <w:tcPr>
            <w:tcW w:w="2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Read</w:t>
            </w:r>
            <w:r>
              <w:rPr>
                <w:b/>
                <w:bCs/>
              </w:rPr>
              <w:t>ing</w:t>
            </w:r>
          </w:p>
        </w:tc>
        <w:tc>
          <w:tcPr>
            <w:tcW w:w="2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Speak</w:t>
            </w:r>
            <w:r>
              <w:rPr>
                <w:b/>
                <w:bCs/>
              </w:rPr>
              <w:t>ing</w:t>
            </w:r>
          </w:p>
        </w:tc>
        <w:tc>
          <w:tcPr>
            <w:tcW w:w="12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</w:p>
        </w:tc>
      </w:tr>
      <w:tr>
        <w:tblPrEx/>
        <w:trPr/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Fair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Excel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Fair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Excel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Fair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Excel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Fair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Excel</w:t>
            </w:r>
          </w:p>
        </w:tc>
        <w:tc>
          <w:tcPr>
            <w:tcW w:w="1256" w:type="dxa"/>
            <w:vMerge w:val="continue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right"/>
              <w:rPr>
                <w:b/>
                <w:bCs/>
              </w:rPr>
            </w:pPr>
          </w:p>
        </w:tc>
      </w:tr>
      <w:tr>
        <w:tblPrEx/>
        <w:trPr/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Arabic</w:t>
            </w:r>
          </w:p>
        </w:tc>
      </w:tr>
      <w:tr>
        <w:tblPrEx/>
        <w:trPr/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  <w:r>
              <w:t>*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autoSpaceDE w:val="false"/>
              <w:autoSpaceDN w:val="false"/>
              <w:bidi w:val="false"/>
              <w:adjustRightIn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English</w:t>
            </w:r>
          </w:p>
        </w:tc>
      </w:tr>
    </w:tbl>
    <w:p>
      <w:pPr>
        <w:pStyle w:val="style0"/>
        <w:widowControl w:val="false"/>
        <w:autoSpaceDE w:val="false"/>
        <w:autoSpaceDN w:val="false"/>
        <w:bidi w:val="false"/>
        <w:adjustRightInd w:val="false"/>
        <w:jc w:val="both"/>
        <w:rPr/>
      </w:pPr>
      <w:r>
        <w:t xml:space="preserve"> </w:t>
      </w:r>
      <w:r>
        <w:rPr>
          <w:lang w:val="en-US"/>
        </w:rPr>
        <w:t>L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both"/>
        <w:rPr>
          <w:b/>
          <w:bCs/>
        </w:rPr>
      </w:pPr>
      <w:r>
        <w:rPr>
          <w:b/>
          <w:bCs/>
          <w:u w:val="single"/>
        </w:rPr>
        <w:t>TRAINING</w:t>
      </w:r>
      <w:r>
        <w:rPr>
          <w:b/>
          <w:bCs/>
        </w:rPr>
        <w:t>: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both"/>
        <w:rPr>
          <w:b w:val="false"/>
          <w:bCs w:val="false"/>
        </w:rPr>
      </w:pPr>
      <w:r>
        <w:rPr>
          <w:b/>
          <w:bCs/>
          <w:lang w:val="en-US"/>
        </w:rPr>
        <w:t>Name of company:</w:t>
      </w:r>
      <w:r>
        <w:rPr>
          <w:b w:val="false"/>
          <w:bCs w:val="false"/>
          <w:lang w:val="en-US"/>
        </w:rPr>
        <w:t xml:space="preserve"> </w:t>
      </w:r>
      <w:r>
        <w:rPr>
          <w:b w:val="false"/>
          <w:bCs w:val="false"/>
          <w:lang w:val="en-US"/>
        </w:rPr>
        <w:t xml:space="preserve"> </w:t>
      </w:r>
      <w:r>
        <w:rPr>
          <w:b w:val="false"/>
          <w:bCs w:val="false"/>
          <w:lang w:val="en-US"/>
        </w:rPr>
        <w:t>P</w:t>
      </w:r>
      <w:r>
        <w:rPr>
          <w:b w:val="false"/>
          <w:bCs w:val="false"/>
          <w:lang w:val="en-US"/>
        </w:rPr>
        <w:t>altel com</w:t>
      </w:r>
      <w:r>
        <w:rPr>
          <w:b w:val="false"/>
          <w:bCs w:val="false"/>
          <w:lang w:val="en-US"/>
        </w:rPr>
        <w:t>pany-</w:t>
      </w:r>
      <w:r>
        <w:rPr>
          <w:b w:val="false"/>
          <w:bCs w:val="false"/>
          <w:lang w:val="en-US"/>
        </w:rPr>
        <w:t xml:space="preserve"> </w:t>
      </w:r>
      <w:r>
        <w:rPr>
          <w:b w:val="false"/>
          <w:bCs w:val="false"/>
          <w:lang w:val="en-US"/>
        </w:rPr>
        <w:t>Gaza</w:t>
      </w:r>
      <w:r>
        <w:rPr>
          <w:b w:val="false"/>
          <w:bCs w:val="false"/>
          <w:lang w:val="en-US"/>
        </w:rPr>
        <w:t xml:space="preserve">        </w:t>
      </w:r>
      <w:r>
        <w:rPr>
          <w:b/>
          <w:bCs/>
          <w:lang w:val="en-US"/>
        </w:rPr>
        <w:t>From</w:t>
      </w:r>
      <w:r>
        <w:rPr>
          <w:b w:val="false"/>
          <w:bCs w:val="false"/>
          <w:lang w:val="en-US"/>
        </w:rPr>
        <w:t xml:space="preserve"> : 12 of </w:t>
      </w:r>
      <w:r>
        <w:rPr>
          <w:b w:val="false"/>
          <w:bCs w:val="false"/>
          <w:lang w:val="en-US"/>
        </w:rPr>
        <w:t xml:space="preserve">June     </w:t>
      </w:r>
      <w:r>
        <w:rPr>
          <w:b/>
          <w:bCs/>
          <w:lang w:val="en-US"/>
        </w:rPr>
        <w:t>To</w:t>
      </w:r>
      <w:r>
        <w:rPr>
          <w:b w:val="false"/>
          <w:bCs w:val="false"/>
          <w:lang w:val="en-US"/>
        </w:rPr>
        <w:t xml:space="preserve"> : 30 </w:t>
      </w:r>
      <w:r>
        <w:rPr>
          <w:b w:val="false"/>
          <w:bCs w:val="false"/>
          <w:lang w:val="en-US"/>
        </w:rPr>
        <w:t>October 2019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right"/>
        <w:rPr>
          <w:sz w:val="6"/>
          <w:szCs w:val="6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  <w:r>
        <w:rPr>
          <w:b/>
          <w:bCs/>
        </w:rPr>
        <w:t xml:space="preserve">Name  of </w:t>
      </w:r>
      <w:r>
        <w:rPr>
          <w:b/>
          <w:bCs/>
        </w:rPr>
        <w:t>company:</w:t>
      </w:r>
      <w:r>
        <w:rPr>
          <w:color w:val="000000"/>
        </w:rPr>
        <w:t xml:space="preserve"> </w:t>
      </w:r>
      <w:r>
        <w:rPr>
          <w:color w:val="000000"/>
        </w:rPr>
        <w:t>Jawwal</w:t>
      </w:r>
      <w:r>
        <w:rPr>
          <w:color w:val="000000"/>
        </w:rPr>
        <w:t xml:space="preserve"> company- Gaza</w:t>
      </w:r>
      <w:r>
        <w:rPr>
          <w:b/>
          <w:bCs/>
        </w:rPr>
        <w:t xml:space="preserve">    </w:t>
      </w:r>
      <w:r>
        <w:rPr>
          <w:b/>
          <w:bCs/>
        </w:rPr>
        <w:t>From</w:t>
      </w:r>
      <w:r>
        <w:t xml:space="preserve"> : </w:t>
      </w:r>
      <w:r>
        <w:t xml:space="preserve">26 of November   </w:t>
      </w:r>
      <w:r>
        <w:rPr>
          <w:b/>
          <w:bCs/>
        </w:rPr>
        <w:t>To</w:t>
      </w:r>
      <w:r>
        <w:t xml:space="preserve"> :</w:t>
      </w:r>
      <w:r>
        <w:t xml:space="preserve"> </w:t>
      </w:r>
      <w:r>
        <w:t>20 of December 2018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 w:val="false"/>
          <w:bCs w:val="false"/>
        </w:rPr>
      </w:pPr>
      <w:r>
        <w:rPr>
          <w:b/>
          <w:bCs/>
        </w:rPr>
        <w:t xml:space="preserve">Name </w:t>
      </w:r>
      <w:r>
        <w:rPr>
          <w:b/>
          <w:bCs/>
          <w:lang w:val="en-US"/>
        </w:rPr>
        <w:t>o</w:t>
      </w:r>
      <w:r>
        <w:rPr>
          <w:b/>
          <w:bCs/>
        </w:rPr>
        <w:t>f company: GE</w:t>
      </w:r>
      <w:r>
        <w:rPr>
          <w:b/>
          <w:bCs/>
        </w:rPr>
        <w:t>D</w:t>
      </w:r>
      <w:r>
        <w:rPr>
          <w:b/>
          <w:bCs/>
        </w:rPr>
        <w:t>CO</w:t>
      </w:r>
      <w:r>
        <w:rPr>
          <w:b/>
          <w:bCs/>
        </w:rPr>
        <w:t xml:space="preserve"> company</w:t>
      </w:r>
      <w:r>
        <w:rPr>
          <w:b/>
          <w:bCs/>
        </w:rPr>
        <w:t>-</w:t>
      </w:r>
      <w:r>
        <w:rPr>
          <w:b/>
          <w:bCs/>
        </w:rPr>
        <w:t>Gaza From</w:t>
      </w:r>
      <w:r>
        <w:rPr>
          <w:b/>
          <w:bCs/>
        </w:rPr>
        <w:t xml:space="preserve"> </w:t>
      </w:r>
      <w:r>
        <w:rPr>
          <w:b/>
          <w:bCs/>
        </w:rPr>
        <w:t xml:space="preserve">: </w:t>
      </w:r>
      <w:r>
        <w:rPr>
          <w:b w:val="false"/>
          <w:bCs w:val="false"/>
        </w:rPr>
        <w:t>June</w:t>
      </w:r>
      <w:r>
        <w:rPr>
          <w:b/>
          <w:bCs/>
        </w:rPr>
        <w:t xml:space="preserve"> To </w:t>
      </w:r>
      <w:r>
        <w:rPr>
          <w:b w:val="false"/>
          <w:bCs w:val="false"/>
        </w:rPr>
        <w:t>July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lang w:val="en-US"/>
        </w:rPr>
        <w:t>2</w:t>
      </w:r>
      <w:r>
        <w:rPr>
          <w:b w:val="false"/>
          <w:bCs w:val="false"/>
          <w:lang w:val="en-US"/>
        </w:rPr>
        <w:t>020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 w:val="false"/>
          <w:bCs w:val="false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  <w:u w:val="single"/>
          <w:lang w:val="en-US"/>
        </w:rPr>
        <w:t>Experiance</w:t>
      </w:r>
      <w:r>
        <w:rPr>
          <w:b/>
          <w:bCs/>
          <w:sz w:val="28"/>
          <w:szCs w:val="28"/>
          <w:lang w:val="en-US"/>
        </w:rPr>
        <w:t>:</w:t>
      </w:r>
      <w:r>
        <w:rPr>
          <w:b/>
          <w:bCs/>
          <w:sz w:val="28"/>
          <w:szCs w:val="28"/>
        </w:rPr>
        <w:t xml:space="preserve">  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/>
          <w:bCs/>
          <w:sz w:val="28"/>
          <w:szCs w:val="28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/>
          <w:bCs/>
          <w:sz w:val="24"/>
          <w:szCs w:val="24"/>
          <w:lang w:val="en-US"/>
        </w:rPr>
      </w:pPr>
      <w:r>
        <w:rPr>
          <w:b w:val="false"/>
          <w:bCs w:val="false"/>
          <w:sz w:val="28"/>
          <w:szCs w:val="28"/>
          <w:lang w:val="en-US"/>
        </w:rPr>
        <w:t>Tea</w:t>
      </w:r>
      <w:r>
        <w:rPr>
          <w:b w:val="false"/>
          <w:bCs w:val="false"/>
          <w:sz w:val="28"/>
          <w:szCs w:val="28"/>
          <w:lang w:val="en-US"/>
        </w:rPr>
        <w:t>cher in fluent cente</w:t>
      </w:r>
      <w:r>
        <w:rPr>
          <w:b w:val="false"/>
          <w:bCs w:val="false"/>
          <w:sz w:val="24"/>
          <w:szCs w:val="24"/>
          <w:lang w:val="en-US"/>
        </w:rPr>
        <w:t xml:space="preserve">r </w:t>
      </w:r>
      <w:r>
        <w:rPr>
          <w:b/>
          <w:bCs/>
          <w:sz w:val="24"/>
          <w:szCs w:val="24"/>
          <w:lang w:val="en-US"/>
        </w:rPr>
        <w:t>Form</w:t>
      </w:r>
      <w:r>
        <w:rPr>
          <w:b w:val="false"/>
          <w:bCs w:val="false"/>
          <w:sz w:val="24"/>
          <w:szCs w:val="24"/>
          <w:lang w:val="en-US"/>
        </w:rPr>
        <w:t xml:space="preserve"> : </w:t>
      </w:r>
      <w:r>
        <w:rPr>
          <w:b/>
          <w:bCs/>
          <w:sz w:val="24"/>
          <w:szCs w:val="24"/>
          <w:lang w:val="en-US"/>
        </w:rPr>
        <w:t>2017  To 2020</w:t>
      </w:r>
      <w:r>
        <w:rPr>
          <w:b/>
          <w:bCs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Teacher in Al-tanwier ceter </w:t>
      </w:r>
      <w:r>
        <w:rPr>
          <w:b/>
          <w:bCs/>
          <w:sz w:val="24"/>
          <w:szCs w:val="24"/>
          <w:lang w:val="en-US"/>
        </w:rPr>
        <w:t>Form</w:t>
      </w:r>
      <w:r>
        <w:rPr>
          <w:b w:val="false"/>
          <w:bCs w:val="false"/>
          <w:sz w:val="24"/>
          <w:szCs w:val="24"/>
          <w:lang w:val="en-US"/>
        </w:rPr>
        <w:t xml:space="preserve"> :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20 of September 2020 </w:t>
      </w:r>
      <w:r>
        <w:rPr>
          <w:b/>
          <w:bCs/>
          <w:sz w:val="24"/>
          <w:szCs w:val="24"/>
          <w:lang w:val="en-US"/>
        </w:rPr>
        <w:t>To</w:t>
      </w:r>
      <w:r>
        <w:rPr>
          <w:b w:val="false"/>
          <w:bCs w:val="false"/>
          <w:sz w:val="24"/>
          <w:szCs w:val="24"/>
          <w:lang w:val="en-US"/>
        </w:rPr>
        <w:t xml:space="preserve"> : 6 June 2021.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Sal</w:t>
      </w:r>
      <w:r>
        <w:rPr>
          <w:b w:val="false"/>
          <w:bCs w:val="false"/>
          <w:sz w:val="24"/>
          <w:szCs w:val="24"/>
          <w:lang w:val="en-US"/>
        </w:rPr>
        <w:t>es Marketer i</w:t>
      </w:r>
      <w:r>
        <w:rPr>
          <w:b w:val="false"/>
          <w:bCs w:val="false"/>
          <w:sz w:val="24"/>
          <w:szCs w:val="24"/>
          <w:lang w:val="en-US"/>
        </w:rPr>
        <w:t>n Forever co</w:t>
      </w:r>
      <w:r>
        <w:rPr>
          <w:b w:val="false"/>
          <w:bCs w:val="false"/>
          <w:sz w:val="24"/>
          <w:szCs w:val="24"/>
          <w:lang w:val="en-US"/>
        </w:rPr>
        <w:t>mp</w:t>
      </w:r>
      <w:r>
        <w:rPr>
          <w:b w:val="false"/>
          <w:bCs w:val="false"/>
          <w:sz w:val="24"/>
          <w:szCs w:val="24"/>
          <w:lang w:val="en-US"/>
        </w:rPr>
        <w:t>an</w:t>
      </w:r>
      <w:r>
        <w:rPr>
          <w:b w:val="false"/>
          <w:bCs w:val="false"/>
          <w:sz w:val="24"/>
          <w:szCs w:val="24"/>
          <w:lang w:val="en-US"/>
        </w:rPr>
        <w:t>y.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Field Marketer i</w:t>
      </w:r>
      <w:r>
        <w:rPr>
          <w:b w:val="false"/>
          <w:bCs w:val="false"/>
          <w:sz w:val="24"/>
          <w:szCs w:val="24"/>
          <w:lang w:val="en-US"/>
        </w:rPr>
        <w:t>n paltel company.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jc w:val="left"/>
        <w:rPr>
          <w:b/>
          <w:bCs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>
          <w:b/>
          <w:bCs/>
          <w:u w:val="single"/>
        </w:rPr>
      </w:pPr>
      <w:r>
        <w:rPr>
          <w:b/>
          <w:bCs/>
          <w:u w:val="single"/>
        </w:rPr>
        <w:t>SKILLS:</w:t>
      </w:r>
    </w:p>
    <w:p>
      <w:pPr>
        <w:pStyle w:val="style0"/>
        <w:widowControl w:val="false"/>
        <w:numPr>
          <w:ilvl w:val="0"/>
          <w:numId w:val="1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b/>
          <w:bCs/>
          <w:color w:val="000000"/>
        </w:rPr>
        <w:t>Computer Skills</w:t>
      </w:r>
    </w:p>
    <w:p>
      <w:pPr>
        <w:pStyle w:val="style0"/>
        <w:widowControl w:val="false"/>
        <w:numPr>
          <w:ilvl w:val="0"/>
          <w:numId w:val="7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color w:val="000000"/>
        </w:rPr>
        <w:t>Concepts of information and communication technology (ICT).</w:t>
      </w:r>
    </w:p>
    <w:p>
      <w:pPr>
        <w:pStyle w:val="style0"/>
        <w:widowControl w:val="false"/>
        <w:numPr>
          <w:ilvl w:val="0"/>
          <w:numId w:val="7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color w:val="000000"/>
        </w:rPr>
        <w:t>Using the computer and managing files.</w:t>
      </w:r>
    </w:p>
    <w:p>
      <w:pPr>
        <w:pStyle w:val="style0"/>
        <w:widowControl w:val="false"/>
        <w:numPr>
          <w:ilvl w:val="0"/>
          <w:numId w:val="7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color w:val="000000"/>
        </w:rPr>
        <w:t>Microsoft Applications: Word</w:t>
      </w:r>
      <w:r>
        <w:rPr>
          <w:color w:val="000000"/>
        </w:rPr>
        <w:t xml:space="preserve"> processing</w:t>
      </w:r>
      <w:r>
        <w:rPr>
          <w:color w:val="000000"/>
        </w:rPr>
        <w:t xml:space="preserve">, </w:t>
      </w:r>
      <w:r>
        <w:rPr>
          <w:color w:val="000000"/>
        </w:rPr>
        <w:t>Spreadsheets (</w:t>
      </w:r>
      <w:r>
        <w:rPr>
          <w:color w:val="000000"/>
        </w:rPr>
        <w:t>Excel</w:t>
      </w:r>
      <w:r>
        <w:rPr>
          <w:color w:val="000000"/>
        </w:rPr>
        <w:t>)</w:t>
      </w:r>
      <w:r>
        <w:rPr>
          <w:color w:val="000000"/>
        </w:rPr>
        <w:t xml:space="preserve">, </w:t>
      </w:r>
      <w:r>
        <w:rPr>
          <w:color w:val="000000"/>
        </w:rPr>
        <w:t>Presentations (</w:t>
      </w:r>
      <w:r>
        <w:rPr>
          <w:color w:val="000000"/>
        </w:rPr>
        <w:t>Power Point</w:t>
      </w:r>
      <w:r>
        <w:rPr>
          <w:color w:val="000000"/>
        </w:rPr>
        <w:t>)</w:t>
      </w:r>
      <w:r>
        <w:rPr>
          <w:color w:val="000000"/>
          <w:lang w:val="en-GB"/>
        </w:rPr>
        <w:t>, Using Database.</w:t>
      </w:r>
    </w:p>
    <w:p>
      <w:pPr>
        <w:pStyle w:val="style0"/>
        <w:widowControl w:val="false"/>
        <w:numPr>
          <w:ilvl w:val="0"/>
          <w:numId w:val="7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color w:val="000000"/>
          <w:lang w:val="en-GB"/>
        </w:rPr>
        <w:t>Web browsing and communication.</w:t>
      </w:r>
    </w:p>
    <w:p>
      <w:pPr>
        <w:pStyle w:val="style0"/>
        <w:widowControl w:val="false"/>
        <w:numPr>
          <w:ilvl w:val="0"/>
          <w:numId w:val="7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color w:val="000000"/>
        </w:rPr>
        <w:t xml:space="preserve">Financial Software: </w:t>
      </w:r>
      <w:r>
        <w:rPr>
          <w:color w:val="000000"/>
        </w:rPr>
        <w:t>Asseal</w:t>
      </w:r>
      <w:r>
        <w:rPr>
          <w:color w:val="000000"/>
        </w:rPr>
        <w:t xml:space="preserve"> Program.</w:t>
      </w:r>
    </w:p>
    <w:p>
      <w:pPr>
        <w:pStyle w:val="style0"/>
        <w:widowControl w:val="false"/>
        <w:autoSpaceDE w:val="false"/>
        <w:autoSpaceDN w:val="false"/>
        <w:adjustRightInd w:val="false"/>
        <w:rPr>
          <w:color w:val="000000"/>
        </w:rPr>
      </w:pPr>
      <w:r>
        <w:rPr>
          <w:rFonts w:hint="cs"/>
          <w:color w:val="000000"/>
          <w:rtl/>
        </w:rPr>
        <w:t>##</w:t>
      </w:r>
    </w:p>
    <w:p>
      <w:pPr>
        <w:pStyle w:val="style0"/>
        <w:widowControl w:val="false"/>
        <w:autoSpaceDE w:val="false"/>
        <w:autoSpaceDN w:val="false"/>
        <w:adjustRightInd w:val="false"/>
        <w:rPr>
          <w:color w:val="000000"/>
        </w:rPr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</w:p>
    <w:p>
      <w:pPr>
        <w:pStyle w:val="style0"/>
        <w:widowControl w:val="false"/>
        <w:numPr>
          <w:ilvl w:val="0"/>
          <w:numId w:val="1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color w:val="000000"/>
        </w:rPr>
      </w:pPr>
      <w:r>
        <w:rPr>
          <w:b/>
          <w:bCs/>
          <w:color w:val="000000"/>
        </w:rPr>
        <w:t>Communication Skills</w:t>
      </w:r>
    </w:p>
    <w:p>
      <w:pPr>
        <w:pStyle w:val="style179"/>
        <w:widowControl w:val="false"/>
        <w:numPr>
          <w:ilvl w:val="0"/>
          <w:numId w:val="4"/>
        </w:numPr>
        <w:overflowPunct w:val="false"/>
        <w:autoSpaceDE w:val="false"/>
        <w:autoSpaceDN w:val="false"/>
        <w:bidi w:val="false"/>
        <w:adjustRightInd w:val="false"/>
        <w:jc w:val="both"/>
        <w:contextualSpacing/>
        <w:rPr>
          <w:color w:val="000000"/>
        </w:rPr>
      </w:pPr>
      <w:r>
        <w:rPr>
          <w:color w:val="000000"/>
        </w:rPr>
        <w:t>G</w:t>
      </w:r>
      <w:r>
        <w:rPr>
          <w:color w:val="000000"/>
        </w:rPr>
        <w:t>ood communication skills</w:t>
      </w:r>
      <w:r>
        <w:rPr>
          <w:rFonts w:hint="cs"/>
          <w:color w:val="000000"/>
          <w:rtl/>
        </w:rPr>
        <w:t>.</w:t>
      </w:r>
    </w:p>
    <w:p>
      <w:pPr>
        <w:pStyle w:val="style179"/>
        <w:numPr>
          <w:ilvl w:val="0"/>
          <w:numId w:val="4"/>
        </w:numPr>
        <w:bidi w:val="false"/>
        <w:spacing w:after="200" w:lineRule="auto" w:line="276"/>
        <w:contextualSpacing/>
        <w:rPr>
          <w:color w:val="000000"/>
        </w:rPr>
      </w:pPr>
      <w:r>
        <w:rPr>
          <w:color w:val="000000"/>
        </w:rPr>
        <w:t>Go</w:t>
      </w:r>
      <w:r>
        <w:rPr>
          <w:color w:val="000000"/>
        </w:rPr>
        <w:t>o</w:t>
      </w:r>
      <w:r>
        <w:rPr>
          <w:color w:val="000000"/>
        </w:rPr>
        <w:t>d ne</w:t>
      </w:r>
      <w:r>
        <w:rPr>
          <w:color w:val="000000"/>
        </w:rPr>
        <w:t>tworking and negotiation skills.</w:t>
      </w:r>
    </w:p>
    <w:p>
      <w:pPr>
        <w:pStyle w:val="style179"/>
        <w:widowControl w:val="false"/>
        <w:numPr>
          <w:ilvl w:val="0"/>
          <w:numId w:val="4"/>
        </w:numPr>
        <w:overflowPunct w:val="false"/>
        <w:autoSpaceDE w:val="false"/>
        <w:autoSpaceDN w:val="false"/>
        <w:bidi w:val="false"/>
        <w:adjustRightInd w:val="false"/>
        <w:jc w:val="both"/>
        <w:contextualSpacing/>
        <w:rPr>
          <w:color w:val="000000"/>
        </w:rPr>
      </w:pPr>
      <w:r>
        <w:rPr>
          <w:color w:val="000000"/>
        </w:rPr>
        <w:t xml:space="preserve">Open mind </w:t>
      </w:r>
      <w:r>
        <w:rPr>
          <w:color w:val="000000"/>
        </w:rPr>
        <w:t>to listening and understanding the o</w:t>
      </w:r>
      <w:r>
        <w:rPr>
          <w:color w:val="000000"/>
        </w:rPr>
        <w:t>ther person's point of view.</w:t>
      </w:r>
    </w:p>
    <w:p>
      <w:pPr>
        <w:pStyle w:val="style179"/>
        <w:widowControl w:val="false"/>
        <w:numPr>
          <w:ilvl w:val="0"/>
          <w:numId w:val="4"/>
        </w:numPr>
        <w:overflowPunct w:val="false"/>
        <w:autoSpaceDE w:val="false"/>
        <w:autoSpaceDN w:val="false"/>
        <w:bidi w:val="false"/>
        <w:adjustRightInd w:val="false"/>
        <w:jc w:val="both"/>
        <w:contextualSpacing/>
        <w:rPr>
          <w:color w:val="000000"/>
        </w:rPr>
      </w:pPr>
      <w:r>
        <w:rPr>
          <w:color w:val="000000"/>
        </w:rPr>
        <w:t>Ability to deliver a great presentation.</w:t>
      </w:r>
    </w:p>
    <w:p>
      <w:pPr>
        <w:pStyle w:val="style179"/>
        <w:widowControl w:val="false"/>
        <w:overflowPunct w:val="false"/>
        <w:autoSpaceDE w:val="false"/>
        <w:autoSpaceDN w:val="false"/>
        <w:adjustRightInd w:val="false"/>
        <w:ind w:left="2160"/>
        <w:jc w:val="both"/>
        <w:rPr>
          <w:color w:val="000000"/>
        </w:rPr>
      </w:pPr>
    </w:p>
    <w:p>
      <w:pPr>
        <w:pStyle w:val="style0"/>
        <w:widowControl w:val="false"/>
        <w:numPr>
          <w:ilvl w:val="0"/>
          <w:numId w:val="1"/>
        </w:numPr>
        <w:overflowPunct w:val="false"/>
        <w:autoSpaceDE w:val="false"/>
        <w:autoSpaceDN w:val="false"/>
        <w:bidi w:val="false"/>
        <w:adjustRightInd w:val="false"/>
        <w:ind w:hanging="355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Organizational</w:t>
      </w:r>
      <w:r>
        <w:rPr>
          <w:b/>
          <w:bCs/>
          <w:color w:val="000000"/>
        </w:rPr>
        <w:t xml:space="preserve"> / Managerial S</w:t>
      </w:r>
      <w:r>
        <w:rPr>
          <w:b/>
          <w:bCs/>
          <w:color w:val="000000"/>
        </w:rPr>
        <w:t>kills</w:t>
      </w:r>
    </w:p>
    <w:p>
      <w:pPr>
        <w:pStyle w:val="style179"/>
        <w:widowControl w:val="false"/>
        <w:numPr>
          <w:ilvl w:val="0"/>
          <w:numId w:val="5"/>
        </w:numPr>
        <w:overflowPunct w:val="false"/>
        <w:autoSpaceDE w:val="false"/>
        <w:autoSpaceDN w:val="false"/>
        <w:bidi w:val="false"/>
        <w:adjustRightInd w:val="false"/>
        <w:jc w:val="both"/>
        <w:contextualSpacing/>
        <w:rPr>
          <w:color w:val="000000"/>
        </w:rPr>
      </w:pPr>
      <w:r>
        <w:rPr>
          <w:color w:val="000000"/>
        </w:rPr>
        <w:t>G</w:t>
      </w:r>
      <w:r>
        <w:rPr>
          <w:color w:val="000000"/>
        </w:rPr>
        <w:t>ood</w:t>
      </w:r>
      <w:r>
        <w:rPr>
          <w:color w:val="000000"/>
        </w:rPr>
        <w:t xml:space="preserve"> </w:t>
      </w:r>
      <w:r>
        <w:rPr>
          <w:color w:val="000000"/>
        </w:rPr>
        <w:t>organizational</w:t>
      </w:r>
      <w:r>
        <w:rPr>
          <w:color w:val="000000"/>
        </w:rPr>
        <w:t xml:space="preserve"> skills gained through my training in accounting department.</w:t>
      </w:r>
    </w:p>
    <w:p>
      <w:pPr>
        <w:pStyle w:val="style179"/>
        <w:numPr>
          <w:ilvl w:val="0"/>
          <w:numId w:val="5"/>
        </w:numPr>
        <w:bidi w:val="false"/>
        <w:spacing w:after="200" w:lineRule="auto" w:line="276"/>
        <w:contextualSpacing/>
        <w:rPr>
          <w:color w:val="000000"/>
        </w:rPr>
      </w:pPr>
      <w:r>
        <w:rPr>
          <w:color w:val="000000"/>
        </w:rPr>
        <w:t>Ability to work within teams.</w:t>
      </w:r>
    </w:p>
    <w:p>
      <w:pPr>
        <w:pStyle w:val="style179"/>
        <w:widowControl w:val="false"/>
        <w:numPr>
          <w:ilvl w:val="0"/>
          <w:numId w:val="5"/>
        </w:numPr>
        <w:overflowPunct w:val="false"/>
        <w:autoSpaceDE w:val="false"/>
        <w:autoSpaceDN w:val="false"/>
        <w:bidi w:val="false"/>
        <w:adjustRightInd w:val="false"/>
        <w:jc w:val="both"/>
        <w:contextualSpacing/>
        <w:rPr>
          <w:color w:val="000000"/>
        </w:rPr>
      </w:pPr>
      <w:r>
        <w:rPr>
          <w:color w:val="000000"/>
        </w:rPr>
        <w:t>Good c</w:t>
      </w:r>
      <w:r>
        <w:rPr>
          <w:color w:val="000000"/>
        </w:rPr>
        <w:t>reating and keeping deadlines</w:t>
      </w:r>
      <w:r>
        <w:rPr>
          <w:color w:val="000000"/>
        </w:rPr>
        <w:t>, d</w:t>
      </w:r>
      <w:r>
        <w:rPr>
          <w:color w:val="000000"/>
        </w:rPr>
        <w:t>elegation</w:t>
      </w:r>
      <w:r>
        <w:rPr>
          <w:color w:val="000000"/>
        </w:rPr>
        <w:t xml:space="preserve">, </w:t>
      </w:r>
      <w:r>
        <w:rPr>
          <w:color w:val="000000"/>
        </w:rPr>
        <w:t>Goal setting and meeting goals</w:t>
      </w:r>
      <w:r>
        <w:rPr>
          <w:color w:val="000000"/>
        </w:rPr>
        <w:t xml:space="preserve"> skills.</w:t>
      </w:r>
    </w:p>
    <w:p>
      <w:pPr>
        <w:pStyle w:val="style179"/>
        <w:numPr>
          <w:ilvl w:val="0"/>
          <w:numId w:val="5"/>
        </w:numPr>
        <w:bidi w:val="false"/>
        <w:spacing w:after="200" w:lineRule="auto" w:line="276"/>
        <w:contextualSpacing/>
        <w:rPr>
          <w:color w:val="000000"/>
        </w:rPr>
      </w:pPr>
      <w:r>
        <w:rPr>
          <w:color w:val="000000"/>
        </w:rPr>
        <w:t xml:space="preserve">Good time management. </w:t>
      </w:r>
    </w:p>
    <w:p>
      <w:pPr>
        <w:pStyle w:val="style179"/>
        <w:ind w:left="2100"/>
        <w:rPr>
          <w:b/>
          <w:bCs/>
          <w:color w:val="000000"/>
        </w:rPr>
      </w:pPr>
    </w:p>
    <w:p>
      <w:pPr>
        <w:pStyle w:val="style179"/>
        <w:numPr>
          <w:ilvl w:val="0"/>
          <w:numId w:val="1"/>
        </w:numPr>
        <w:bidi w:val="false"/>
        <w:spacing w:after="200" w:lineRule="auto" w:line="276"/>
        <w:contextualSpacing/>
        <w:rPr>
          <w:b/>
          <w:bCs/>
          <w:color w:val="000000"/>
        </w:rPr>
      </w:pPr>
      <w:r>
        <w:rPr>
          <w:b/>
          <w:bCs/>
          <w:color w:val="000000"/>
        </w:rPr>
        <w:t>Personal</w:t>
      </w:r>
      <w:r>
        <w:rPr>
          <w:b/>
          <w:bCs/>
          <w:color w:val="000000"/>
        </w:rPr>
        <w:t xml:space="preserve"> Skills</w:t>
      </w:r>
      <w:r>
        <w:rPr>
          <w:b/>
          <w:bCs/>
          <w:color w:val="000000"/>
        </w:rPr>
        <w:t xml:space="preserve"> </w:t>
      </w:r>
    </w:p>
    <w:p>
      <w:pPr>
        <w:pStyle w:val="style179"/>
        <w:numPr>
          <w:ilvl w:val="0"/>
          <w:numId w:val="6"/>
        </w:numPr>
        <w:bidi w:val="false"/>
        <w:spacing w:after="200" w:lineRule="auto" w:line="276"/>
        <w:contextualSpacing/>
        <w:rPr>
          <w:b/>
          <w:bCs/>
          <w:color w:val="000000"/>
        </w:rPr>
      </w:pPr>
      <w:r>
        <w:rPr>
          <w:color w:val="000000"/>
        </w:rPr>
        <w:t>Ability to work under pressure</w:t>
      </w:r>
      <w:r>
        <w:rPr>
          <w:b/>
          <w:bCs/>
          <w:color w:val="000000"/>
        </w:rPr>
        <w:t>.</w:t>
      </w:r>
    </w:p>
    <w:p>
      <w:pPr>
        <w:pStyle w:val="style179"/>
        <w:numPr>
          <w:ilvl w:val="0"/>
          <w:numId w:val="6"/>
        </w:numPr>
        <w:bidi w:val="false"/>
        <w:spacing w:after="200" w:lineRule="auto" w:line="276"/>
        <w:contextualSpacing/>
        <w:rPr>
          <w:b/>
          <w:bCs/>
          <w:color w:val="000000"/>
        </w:rPr>
      </w:pPr>
      <w:r>
        <w:rPr>
          <w:color w:val="000000"/>
        </w:rPr>
        <w:t>Self-respect and self-reliance</w:t>
      </w:r>
      <w:r>
        <w:rPr>
          <w:b/>
          <w:bCs/>
          <w:color w:val="000000"/>
        </w:rPr>
        <w:t>.</w:t>
      </w:r>
    </w:p>
    <w:p>
      <w:pPr>
        <w:pStyle w:val="style179"/>
        <w:numPr>
          <w:ilvl w:val="0"/>
          <w:numId w:val="6"/>
        </w:numPr>
        <w:bidi w:val="false"/>
        <w:spacing w:after="200" w:lineRule="auto" w:line="276"/>
        <w:contextualSpacing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reative thinking and</w:t>
      </w:r>
      <w:r>
        <w:rPr>
          <w:color w:val="000000"/>
        </w:rPr>
        <w:t xml:space="preserve"> thoughtful analysis.</w:t>
      </w:r>
    </w:p>
    <w:p>
      <w:pPr>
        <w:pStyle w:val="style179"/>
        <w:widowControl w:val="false"/>
        <w:numPr>
          <w:ilvl w:val="0"/>
          <w:numId w:val="6"/>
        </w:numPr>
        <w:overflowPunct w:val="false"/>
        <w:autoSpaceDE w:val="false"/>
        <w:autoSpaceDN w:val="false"/>
        <w:bidi w:val="false"/>
        <w:adjustRightInd w:val="false"/>
        <w:ind w:left="2100"/>
        <w:jc w:val="both"/>
        <w:contextualSpacing/>
        <w:rPr>
          <w:color w:val="000000"/>
        </w:rPr>
      </w:pPr>
      <w:r>
        <w:rPr>
          <w:color w:val="000000"/>
        </w:rPr>
        <w:t>Reliability, responsibility and trustworthy.</w:t>
      </w:r>
    </w:p>
    <w:p>
      <w:pPr>
        <w:pStyle w:val="style179"/>
        <w:widowControl w:val="false"/>
        <w:numPr>
          <w:ilvl w:val="0"/>
          <w:numId w:val="0"/>
        </w:numPr>
        <w:overflowPunct w:val="false"/>
        <w:autoSpaceDE w:val="false"/>
        <w:autoSpaceDN w:val="false"/>
        <w:bidi w:val="false"/>
        <w:adjustRightInd w:val="false"/>
        <w:ind w:left="2100" w:firstLine="0"/>
        <w:jc w:val="both"/>
        <w:contextualSpacing/>
        <w:rPr>
          <w:color w:val="000000"/>
        </w:rPr>
      </w:pPr>
    </w:p>
    <w:p>
      <w:pPr>
        <w:pStyle w:val="style179"/>
        <w:widowControl w:val="false"/>
        <w:numPr>
          <w:ilvl w:val="0"/>
          <w:numId w:val="6"/>
        </w:numPr>
        <w:overflowPunct w:val="false"/>
        <w:autoSpaceDE w:val="false"/>
        <w:autoSpaceDN w:val="false"/>
        <w:bidi w:val="false"/>
        <w:adjustRightInd w:val="false"/>
        <w:ind w:left="2100"/>
        <w:jc w:val="both"/>
        <w:contextualSpacing/>
        <w:rPr>
          <w:color w:val="000000"/>
        </w:rPr>
      </w:pPr>
      <w:r>
        <w:rPr>
          <w:color w:val="000000"/>
          <w:lang w:val="en-US"/>
        </w:rPr>
        <w:t>Fluency with talk and speed of preservation.</w:t>
      </w:r>
    </w:p>
    <w:p>
      <w:pPr>
        <w:pStyle w:val="style179"/>
        <w:widowControl w:val="false"/>
        <w:numPr>
          <w:ilvl w:val="0"/>
          <w:numId w:val="0"/>
        </w:numPr>
        <w:overflowPunct w:val="false"/>
        <w:autoSpaceDE w:val="false"/>
        <w:autoSpaceDN w:val="false"/>
        <w:bidi w:val="false"/>
        <w:adjustRightInd w:val="false"/>
        <w:ind w:left="2100" w:firstLine="0"/>
        <w:jc w:val="both"/>
        <w:contextualSpacing/>
        <w:rPr>
          <w:color w:val="000000"/>
        </w:rPr>
      </w:pPr>
    </w:p>
    <w:p>
      <w:pPr>
        <w:pStyle w:val="style179"/>
        <w:widowControl w:val="false"/>
        <w:numPr>
          <w:ilvl w:val="0"/>
          <w:numId w:val="6"/>
        </w:numPr>
        <w:overflowPunct w:val="false"/>
        <w:autoSpaceDE w:val="false"/>
        <w:autoSpaceDN w:val="false"/>
        <w:bidi w:val="false"/>
        <w:adjustRightInd w:val="false"/>
        <w:ind w:left="2100"/>
        <w:jc w:val="both"/>
        <w:contextualSpacing/>
        <w:rPr>
          <w:color w:val="000000"/>
        </w:rPr>
      </w:pPr>
      <w:r>
        <w:rPr>
          <w:color w:val="000000"/>
          <w:lang w:val="en-US"/>
        </w:rPr>
        <w:t>Good looking.</w:t>
      </w:r>
    </w:p>
    <w:p>
      <w:pPr>
        <w:pStyle w:val="style179"/>
        <w:widowControl w:val="false"/>
        <w:numPr>
          <w:ilvl w:val="0"/>
          <w:numId w:val="0"/>
        </w:numPr>
        <w:overflowPunct w:val="false"/>
        <w:autoSpaceDE w:val="false"/>
        <w:autoSpaceDN w:val="false"/>
        <w:bidi w:val="false"/>
        <w:adjustRightInd w:val="false"/>
        <w:ind w:left="2100" w:firstLine="0"/>
        <w:jc w:val="both"/>
        <w:contextualSpacing/>
        <w:rPr>
          <w:color w:val="000000"/>
        </w:rPr>
      </w:pPr>
    </w:p>
    <w:p>
      <w:pPr>
        <w:pStyle w:val="style179"/>
        <w:widowControl w:val="false"/>
        <w:numPr>
          <w:ilvl w:val="0"/>
          <w:numId w:val="6"/>
        </w:numPr>
        <w:overflowPunct w:val="false"/>
        <w:autoSpaceDE w:val="false"/>
        <w:autoSpaceDN w:val="false"/>
        <w:bidi w:val="false"/>
        <w:adjustRightInd w:val="false"/>
        <w:ind w:left="2100"/>
        <w:jc w:val="both"/>
        <w:contextualSpacing/>
        <w:rPr>
          <w:color w:val="000000"/>
        </w:rPr>
      </w:pPr>
      <w:r>
        <w:rPr>
          <w:color w:val="000000"/>
          <w:lang w:val="en-US"/>
        </w:rPr>
        <w:t>Ability to deal with all segments of society.</w:t>
      </w:r>
    </w:p>
    <w:p>
      <w:pPr>
        <w:pStyle w:val="style0"/>
        <w:widowControl w:val="false"/>
        <w:overflowPunct w:val="false"/>
        <w:autoSpaceDE w:val="false"/>
        <w:autoSpaceDN w:val="false"/>
        <w:adjustRightInd w:val="false"/>
        <w:ind w:left="720" w:firstLine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</w:t>
      </w: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</w:p>
    <w:p>
      <w:pPr>
        <w:pStyle w:val="style0"/>
        <w:autoSpaceDE w:val="false"/>
        <w:autoSpaceDN w:val="false"/>
        <w:adjustRightInd w:val="false"/>
        <w:jc w:val="center"/>
        <w:rPr>
          <w:rFonts w:ascii="Apple Chancery" w:cs="Apple Chancery" w:hAnsi="Apple Chancery"/>
          <w:b/>
          <w:bCs/>
          <w:szCs w:val="20"/>
          <w:lang w:bidi="ar-EG"/>
        </w:rPr>
      </w:pPr>
      <w:r>
        <w:rPr>
          <w:rFonts w:ascii="Apple Chancery" w:cs="Apple Chancery" w:hAnsi="Apple Chancery"/>
          <w:b/>
          <w:bCs/>
          <w:szCs w:val="20"/>
        </w:rPr>
        <w:t>“References available upon request”</w:t>
      </w:r>
    </w:p>
    <w:p>
      <w:pPr>
        <w:pStyle w:val="style0"/>
        <w:rPr/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</w:p>
    <w:p>
      <w:pPr>
        <w:pStyle w:val="style0"/>
        <w:widowControl w:val="false"/>
        <w:autoSpaceDE w:val="false"/>
        <w:autoSpaceDN w:val="false"/>
        <w:bidi w:val="false"/>
        <w:adjustRightInd w:val="false"/>
        <w:rPr/>
      </w:pPr>
    </w:p>
    <w:p>
      <w:pPr>
        <w:pStyle w:val="style0"/>
        <w:bidi w:val="false"/>
        <w:rPr/>
      </w:pPr>
    </w:p>
    <w:sectPr>
      <w:pgSz w:w="12240" w:h="15840" w:orient="portrait"/>
      <w:pgMar w:top="1080" w:right="1710" w:bottom="1080" w:left="900" w:header="720" w:footer="720" w:gutter="0"/>
      <w:pgBorders w:zOrder="front" w:display="allPages" w:offsetFrom="page"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Apple Chancery">
    <w:altName w:val="Arial"/>
    <w:panose1 w:val="00000000000000000000"/>
    <w:charset w:val="00"/>
    <w:family w:val="auto"/>
    <w:pitch w:val="variable"/>
    <w:sig w:usb0="80000067" w:usb1="00000003" w:usb2="00000000" w:usb3="00000000" w:csb0="000001F3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F5CA18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0000F3E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000012DB"/>
    <w:lvl w:ilvl="0" w:tplc="0000153C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2">
    <w:nsid w:val="00000002"/>
    <w:multiLevelType w:val="hybridMultilevel"/>
    <w:tmpl w:val="F86CF620"/>
    <w:lvl w:ilvl="0" w:tplc="F4AAC8E2">
      <w:start w:val="1"/>
      <w:numFmt w:val="decimal"/>
      <w:lvlText w:val="%1."/>
      <w:lvlJc w:val="left"/>
      <w:pPr>
        <w:tabs>
          <w:tab w:val="left" w:leader="none" w:pos="900"/>
        </w:tabs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hybridMultilevel"/>
    <w:tmpl w:val="F49EFB6E"/>
    <w:lvl w:ilvl="0" w:tplc="04090009">
      <w:start w:val="1"/>
      <w:numFmt w:val="bullet"/>
      <w:lvlText w:val=""/>
      <w:lvlJc w:val="left"/>
      <w:pPr>
        <w:ind w:left="207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91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1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1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1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164CC302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F86CF620"/>
    <w:lvl w:ilvl="0" w:tplc="F4AAC8E2">
      <w:start w:val="1"/>
      <w:numFmt w:val="decimal"/>
      <w:lvlText w:val="%1."/>
      <w:lvlJc w:val="left"/>
      <w:pPr>
        <w:tabs>
          <w:tab w:val="left" w:leader="none" w:pos="900"/>
        </w:tabs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660"/>
        </w:tabs>
        <w:ind w:left="6660" w:hanging="180"/>
      </w:pPr>
      <w:rPr>
        <w:rFonts w:cs="Times New Roman"/>
      </w:rPr>
    </w:lvl>
  </w:abstractNum>
  <w:abstractNum w:abstractNumId="6">
    <w:nsid w:val="00000006"/>
    <w:multiLevelType w:val="hybridMultilevel"/>
    <w:tmpl w:val="2D3833B4"/>
    <w:lvl w:ilvl="0" w:tplc="04090009">
      <w:start w:val="1"/>
      <w:numFmt w:val="bullet"/>
      <w:lvlText w:val=""/>
      <w:lvlJc w:val="left"/>
      <w:pPr>
        <w:ind w:left="21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bidi/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</w:pPr>
    <w:r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386</Words>
  <Pages>1</Pages>
  <Characters>2157</Characters>
  <Application>WPS Office</Application>
  <DocSecurity>0</DocSecurity>
  <Paragraphs>164</Paragraphs>
  <ScaleCrop>false</ScaleCrop>
  <LinksUpToDate>false</LinksUpToDate>
  <CharactersWithSpaces>2602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2024-09-14T18:13:37Z</dcterms:created>
  <dc:creator>basheer zohry</dc:creator>
  <lastModifiedBy>Redmi 8</lastModifiedBy>
  <dcterms:modified xsi:type="dcterms:W3CDTF">2024-09-14T18:13:37Z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